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593C" w14:textId="77777777" w:rsidR="00564B91" w:rsidRDefault="00564B91"/>
    <w:p w14:paraId="150BA7C5" w14:textId="77777777" w:rsidR="004F7809" w:rsidRPr="00F91207" w:rsidRDefault="004F7809" w:rsidP="004F7809">
      <w:pPr>
        <w:pStyle w:val="AbstractBookaffiliation"/>
        <w:spacing w:after="0" w:line="360" w:lineRule="auto"/>
        <w:jc w:val="center"/>
        <w:rPr>
          <w:b/>
          <w:bCs/>
          <w:i w:val="0"/>
          <w:iCs/>
          <w:sz w:val="28"/>
          <w:szCs w:val="28"/>
        </w:rPr>
      </w:pPr>
      <w:r w:rsidRPr="00842F41">
        <w:rPr>
          <w:b/>
          <w:bCs/>
          <w:i w:val="0"/>
          <w:iCs/>
          <w:sz w:val="28"/>
          <w:szCs w:val="28"/>
        </w:rPr>
        <w:t>Ecological approaches to</w:t>
      </w:r>
      <w:r>
        <w:rPr>
          <w:b/>
          <w:bCs/>
          <w:i w:val="0"/>
          <w:iCs/>
          <w:sz w:val="28"/>
          <w:szCs w:val="28"/>
        </w:rPr>
        <w:t xml:space="preserve"> the </w:t>
      </w:r>
      <w:r w:rsidRPr="00842F41">
        <w:rPr>
          <w:b/>
          <w:bCs/>
          <w:i w:val="0"/>
          <w:iCs/>
          <w:sz w:val="28"/>
          <w:szCs w:val="28"/>
        </w:rPr>
        <w:t>direct recycling of spent</w:t>
      </w:r>
      <w:r>
        <w:rPr>
          <w:b/>
          <w:bCs/>
          <w:i w:val="0"/>
          <w:iCs/>
          <w:sz w:val="28"/>
          <w:szCs w:val="28"/>
        </w:rPr>
        <w:t xml:space="preserve"> </w:t>
      </w:r>
      <w:r w:rsidRPr="00842F41">
        <w:rPr>
          <w:b/>
          <w:bCs/>
          <w:i w:val="0"/>
          <w:iCs/>
          <w:sz w:val="28"/>
          <w:szCs w:val="28"/>
        </w:rPr>
        <w:t>lithium-ion batteries: case study of LiMn</w:t>
      </w:r>
      <w:r w:rsidRPr="00842F41">
        <w:rPr>
          <w:b/>
          <w:bCs/>
          <w:i w:val="0"/>
          <w:iCs/>
          <w:sz w:val="28"/>
          <w:szCs w:val="28"/>
          <w:vertAlign w:val="subscript"/>
        </w:rPr>
        <w:t>2</w:t>
      </w:r>
      <w:r w:rsidRPr="00842F41">
        <w:rPr>
          <w:b/>
          <w:bCs/>
          <w:i w:val="0"/>
          <w:iCs/>
          <w:sz w:val="28"/>
          <w:szCs w:val="28"/>
        </w:rPr>
        <w:t>O</w:t>
      </w:r>
      <w:r w:rsidRPr="00842F41">
        <w:rPr>
          <w:b/>
          <w:bCs/>
          <w:i w:val="0"/>
          <w:iCs/>
          <w:sz w:val="28"/>
          <w:szCs w:val="28"/>
          <w:vertAlign w:val="subscript"/>
        </w:rPr>
        <w:t>4</w:t>
      </w:r>
    </w:p>
    <w:p w14:paraId="7B2FFC3E" w14:textId="77777777" w:rsidR="004F7809" w:rsidRPr="00027DDF" w:rsidRDefault="004F7809" w:rsidP="004F7809">
      <w:pPr>
        <w:shd w:val="clear" w:color="auto" w:fill="FFFFFF"/>
        <w:jc w:val="center"/>
        <w:outlineLvl w:val="0"/>
      </w:pPr>
      <w:proofErr w:type="spellStart"/>
      <w:r w:rsidRPr="00027DDF">
        <w:rPr>
          <w:u w:val="single"/>
        </w:rPr>
        <w:t>Nezha</w:t>
      </w:r>
      <w:proofErr w:type="spellEnd"/>
      <w:r w:rsidRPr="00027DDF">
        <w:rPr>
          <w:u w:val="single"/>
        </w:rPr>
        <w:t xml:space="preserve"> BOUCHADOR</w:t>
      </w:r>
      <w:r w:rsidRPr="00842F41">
        <w:rPr>
          <w:u w:val="single"/>
          <w:vertAlign w:val="superscript"/>
        </w:rPr>
        <w:t>1*</w:t>
      </w:r>
      <w:r w:rsidRPr="00027DDF">
        <w:t xml:space="preserve">, </w:t>
      </w:r>
      <w:r w:rsidRPr="00842F41">
        <w:rPr>
          <w:u w:val="single"/>
        </w:rPr>
        <w:t>Amina AMARRAY</w:t>
      </w:r>
      <w:r w:rsidRPr="00842F41">
        <w:rPr>
          <w:u w:val="single"/>
          <w:vertAlign w:val="superscript"/>
        </w:rPr>
        <w:t>1*</w:t>
      </w:r>
      <w:r w:rsidRPr="00027DDF">
        <w:t>, Lamia BOUTAJANOUIT</w:t>
      </w:r>
      <w:r w:rsidRPr="00027DDF">
        <w:rPr>
          <w:vertAlign w:val="superscript"/>
        </w:rPr>
        <w:t>1</w:t>
      </w:r>
    </w:p>
    <w:p w14:paraId="67D75344" w14:textId="39C9C30E" w:rsidR="004F7809" w:rsidRPr="000A2186" w:rsidRDefault="004F7809" w:rsidP="000A2186">
      <w:pPr>
        <w:shd w:val="clear" w:color="auto" w:fill="FFFFFF"/>
        <w:jc w:val="center"/>
        <w:outlineLvl w:val="0"/>
      </w:pPr>
      <w:r>
        <w:t>Jones ALAMI</w:t>
      </w:r>
      <w:r w:rsidRPr="00027DDF">
        <w:rPr>
          <w:vertAlign w:val="superscript"/>
        </w:rPr>
        <w:t>1</w:t>
      </w:r>
      <w:r>
        <w:t xml:space="preserve">, </w:t>
      </w:r>
      <w:proofErr w:type="spellStart"/>
      <w:r w:rsidRPr="0009030B">
        <w:t>Mouad</w:t>
      </w:r>
      <w:proofErr w:type="spellEnd"/>
      <w:r w:rsidRPr="0009030B">
        <w:t xml:space="preserve"> DAHBI</w:t>
      </w:r>
      <w:r w:rsidRPr="00027DDF">
        <w:rPr>
          <w:vertAlign w:val="superscript"/>
        </w:rPr>
        <w:t>1</w:t>
      </w:r>
    </w:p>
    <w:p w14:paraId="4AA25941" w14:textId="57AC3038" w:rsidR="004F7809" w:rsidRPr="0009030B" w:rsidRDefault="004F7809" w:rsidP="004F7809">
      <w:pPr>
        <w:pStyle w:val="AbstractBookaffiliation"/>
        <w:jc w:val="center"/>
        <w:rPr>
          <w:sz w:val="24"/>
          <w:szCs w:val="24"/>
        </w:rPr>
      </w:pPr>
      <w:r w:rsidRPr="0009030B">
        <w:rPr>
          <w:sz w:val="24"/>
          <w:szCs w:val="24"/>
          <w:vertAlign w:val="superscript"/>
        </w:rPr>
        <w:t>1</w:t>
      </w:r>
      <w:r w:rsidRPr="0009030B">
        <w:rPr>
          <w:sz w:val="24"/>
          <w:szCs w:val="24"/>
        </w:rPr>
        <w:t xml:space="preserve"> Materials Science, Energy and Nano-Engineering department, Mohammed VI polytechnic University–</w:t>
      </w:r>
      <w:proofErr w:type="spellStart"/>
      <w:r w:rsidRPr="0009030B">
        <w:rPr>
          <w:sz w:val="24"/>
          <w:szCs w:val="24"/>
        </w:rPr>
        <w:t>Benguerir</w:t>
      </w:r>
      <w:proofErr w:type="spellEnd"/>
      <w:r w:rsidRPr="0009030B">
        <w:rPr>
          <w:sz w:val="24"/>
          <w:szCs w:val="24"/>
        </w:rPr>
        <w:t>, Morocco.</w:t>
      </w:r>
    </w:p>
    <w:p w14:paraId="5146EEA0" w14:textId="5BDB4F94" w:rsidR="004F7809" w:rsidRPr="00027DDF" w:rsidRDefault="004F7809" w:rsidP="004F7809">
      <w:pPr>
        <w:pStyle w:val="AbstractBookaffiliation"/>
        <w:jc w:val="center"/>
        <w:rPr>
          <w:sz w:val="24"/>
          <w:szCs w:val="24"/>
        </w:rPr>
      </w:pPr>
      <w:r w:rsidRPr="00027DDF">
        <w:rPr>
          <w:sz w:val="24"/>
          <w:szCs w:val="24"/>
        </w:rPr>
        <w:t>Email</w:t>
      </w:r>
      <w:r w:rsidRPr="00027DDF">
        <w:rPr>
          <w:i w:val="0"/>
          <w:iCs/>
          <w:sz w:val="24"/>
          <w:szCs w:val="24"/>
        </w:rPr>
        <w:t xml:space="preserve">: </w:t>
      </w:r>
    </w:p>
    <w:p w14:paraId="7FCF90F7" w14:textId="63B44017" w:rsidR="00AF4915" w:rsidRDefault="007341C3" w:rsidP="004F7809">
      <w:pPr>
        <w:pStyle w:val="AbstractBookaffiliation"/>
        <w:rPr>
          <w:sz w:val="24"/>
          <w:szCs w:val="24"/>
        </w:rPr>
      </w:pPr>
      <w:r>
        <w:t xml:space="preserve"> </w:t>
      </w:r>
    </w:p>
    <w:p w14:paraId="11BFE71F" w14:textId="42EB1C20" w:rsidR="000A2186" w:rsidRDefault="000A2186" w:rsidP="000A2186">
      <w:pPr>
        <w:spacing w:line="276" w:lineRule="auto"/>
        <w:jc w:val="both"/>
      </w:pPr>
      <w:r>
        <w:t xml:space="preserve">As the global demand for lithium-ion batteries (LIBs) continues to increase, the need for effective and economical end-of-life strategies has become increasingly urgent. Addressing this requires the development of closed-loop manufacturing and enhanced resource sustainability within the LIB industry </w:t>
      </w:r>
      <w:r>
        <w:fldChar w:fldCharType="begin"/>
      </w:r>
      <w:r>
        <w:instrText xml:space="preserve"> ADDIN ZOTERO_ITEM CSL_CITATION {"citationID":"BHWe226V","properties":{"formattedCitation":"[1]","plainCitation":"[1]","noteIndex":0},"citationItems":[{"id":272,"uris":["http://zotero.org/users/local/zT0IODIj/items/TFYA44GX"],"itemData":{"id":272,"type":"article-journal","abstract":"As lithium-ion batteries (LIBs) continue to expand their applications, an effective and economic end-of-life strategy urgently demanded the development of closed-loop manufacturing and the improvement of resource sustainability in the LIB industry. Compared with conventional hydrometallurgical and pyrometallurgical recycling methods, the direct recycling process is capable of rejuvenating both spent electrodes while avoiding intensive energy and chemical usages, which significantly reduces the cost and secondary wastes. This short review analyzes the recent progress in direct recycling of LIB cathodes with some highlights in the challenges and limitations of materials properties and resource sustainability. It also presents an outlook on the next-generation recycling of spent LIBs with higher environmental benefits and economic returns.","container-title":"Current Opinion in Electrochemistry","DOI":"10.1016/j.coelec.2021.100875","ISSN":"2451-9103","journalAbbreviation":"Current Opinion in Electrochemistry","page":"100875","source":"ScienceDirect","title":"Seeking direct cathode regeneration for more efficient lithium-ion battery recycling","volume":"31","author":[{"family":"Gao","given":"Hongpeng"},{"family":"Tran","given":"Duc"},{"family":"Chen","given":"Zheng"}],"issued":{"date-parts":[["2022",2,1]]}}}],"schema":"https://github.com/citation-style-language/schema/raw/master/csl-citation.json"} </w:instrText>
      </w:r>
      <w:r>
        <w:fldChar w:fldCharType="separate"/>
      </w:r>
      <w:r w:rsidRPr="00EE6125">
        <w:t>[1]</w:t>
      </w:r>
      <w:r>
        <w:fldChar w:fldCharType="end"/>
      </w:r>
      <w:r>
        <w:t xml:space="preserve">. A critical step in this process is the separation of electrode materials from their current collectors, facilitating the recovery of valuable components from spent batteries. </w:t>
      </w:r>
    </w:p>
    <w:p w14:paraId="5081DC67" w14:textId="2F2556FC" w:rsidR="0082118D" w:rsidRDefault="0082118D" w:rsidP="000A2186">
      <w:pPr>
        <w:pStyle w:val="NormalWeb"/>
        <w:spacing w:line="276" w:lineRule="auto"/>
        <w:jc w:val="both"/>
        <w:rPr>
          <w:lang w:val="en-US"/>
        </w:rPr>
      </w:pPr>
    </w:p>
    <w:p w14:paraId="72F54B06" w14:textId="26AE9398" w:rsidR="00C23A82" w:rsidRPr="00C23A82" w:rsidRDefault="00C23A82" w:rsidP="000A2186">
      <w:pPr>
        <w:pStyle w:val="NormalWeb"/>
        <w:spacing w:line="276" w:lineRule="auto"/>
        <w:jc w:val="both"/>
        <w:rPr>
          <w:b/>
          <w:bCs/>
          <w:lang w:val="en-US"/>
        </w:rPr>
      </w:pPr>
      <w:r w:rsidRPr="00C23A82">
        <w:rPr>
          <w:b/>
          <w:bCs/>
          <w:lang w:val="en-US"/>
        </w:rPr>
        <w:t>REFERENCES</w:t>
      </w:r>
    </w:p>
    <w:p w14:paraId="2D83DF97" w14:textId="6A040676" w:rsidR="000A2186" w:rsidRPr="00C23A82" w:rsidRDefault="000A2186" w:rsidP="00D74B25">
      <w:pPr>
        <w:pStyle w:val="Bibliographie"/>
        <w:jc w:val="both"/>
        <w:rPr>
          <w:strike/>
          <w:sz w:val="20"/>
          <w:szCs w:val="20"/>
        </w:rPr>
      </w:pPr>
      <w:r w:rsidRPr="00C23A82">
        <w:rPr>
          <w:sz w:val="20"/>
          <w:szCs w:val="20"/>
        </w:rPr>
        <w:fldChar w:fldCharType="begin"/>
      </w:r>
      <w:r w:rsidRPr="00C23A82">
        <w:rPr>
          <w:sz w:val="20"/>
          <w:szCs w:val="20"/>
        </w:rPr>
        <w:instrText xml:space="preserve"> ADDIN ZOTERO_BIBL {"uncited":[],"omitted":[],"custom":[]} CSL_BIBLIOGRAPHY </w:instrText>
      </w:r>
      <w:r w:rsidRPr="00C23A82">
        <w:rPr>
          <w:sz w:val="20"/>
          <w:szCs w:val="20"/>
        </w:rPr>
        <w:fldChar w:fldCharType="separate"/>
      </w:r>
      <w:r w:rsidRPr="00C23A82">
        <w:rPr>
          <w:sz w:val="20"/>
          <w:szCs w:val="20"/>
        </w:rPr>
        <w:t>[1]</w:t>
      </w:r>
      <w:r w:rsidRPr="00C23A82">
        <w:rPr>
          <w:sz w:val="20"/>
          <w:szCs w:val="20"/>
        </w:rPr>
        <w:tab/>
      </w:r>
    </w:p>
    <w:p w14:paraId="191BB4AB" w14:textId="4487131D" w:rsidR="00875B47" w:rsidRDefault="000A2186" w:rsidP="007D3924">
      <w:pPr>
        <w:jc w:val="both"/>
      </w:pPr>
      <w:r w:rsidRPr="00C23A82">
        <w:rPr>
          <w:sz w:val="20"/>
          <w:szCs w:val="20"/>
        </w:rPr>
        <w:fldChar w:fldCharType="end"/>
      </w:r>
    </w:p>
    <w:sectPr w:rsidR="00875B4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75EA" w14:textId="77777777" w:rsidR="004B0318" w:rsidRDefault="004B0318" w:rsidP="00AF4915">
      <w:r>
        <w:separator/>
      </w:r>
    </w:p>
  </w:endnote>
  <w:endnote w:type="continuationSeparator" w:id="0">
    <w:p w14:paraId="235D4D5C" w14:textId="77777777" w:rsidR="004B0318" w:rsidRDefault="004B0318" w:rsidP="00AF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0EE6" w14:textId="77777777" w:rsidR="00210155" w:rsidRDefault="002101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FC22" w14:textId="77777777" w:rsidR="007D3924" w:rsidRPr="0007298A" w:rsidRDefault="007D3924" w:rsidP="0007298A">
    <w:pPr>
      <w:pStyle w:val="Pieddepage"/>
      <w:jc w:val="center"/>
      <w:rPr>
        <w:color w:val="000000" w:themeColor="text1"/>
        <w:sz w:val="18"/>
        <w:szCs w:val="18"/>
      </w:rPr>
    </w:pPr>
    <w:r w:rsidRPr="0007298A">
      <w:rPr>
        <w:color w:val="000000" w:themeColor="text1"/>
        <w:sz w:val="18"/>
        <w:szCs w:val="18"/>
      </w:rPr>
      <w:t xml:space="preserve">Mohammed VI Polytechnic University, </w:t>
    </w:r>
    <w:proofErr w:type="spellStart"/>
    <w:r w:rsidRPr="0007298A">
      <w:rPr>
        <w:color w:val="000000" w:themeColor="text1"/>
        <w:sz w:val="18"/>
        <w:szCs w:val="18"/>
      </w:rPr>
      <w:t>Benguerir</w:t>
    </w:r>
    <w:proofErr w:type="spellEnd"/>
    <w:r w:rsidRPr="0007298A">
      <w:rPr>
        <w:color w:val="000000" w:themeColor="text1"/>
        <w:sz w:val="18"/>
        <w:szCs w:val="18"/>
      </w:rPr>
      <w:t>-Morocco</w:t>
    </w:r>
  </w:p>
  <w:p w14:paraId="481DC56A" w14:textId="7EB2DDA0" w:rsidR="007D3924" w:rsidRPr="0007298A" w:rsidRDefault="007D3924" w:rsidP="0007298A">
    <w:pPr>
      <w:pStyle w:val="Pieddepage"/>
      <w:jc w:val="center"/>
      <w:rPr>
        <w:color w:val="000000" w:themeColor="text1"/>
        <w:sz w:val="18"/>
        <w:szCs w:val="18"/>
      </w:rPr>
    </w:pPr>
    <w:r w:rsidRPr="0007298A">
      <w:rPr>
        <w:color w:val="000000" w:themeColor="text1"/>
        <w:sz w:val="18"/>
        <w:szCs w:val="18"/>
      </w:rPr>
      <w:t>www.msn.um6p.ma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AC6A" w14:textId="77777777" w:rsidR="00210155" w:rsidRDefault="002101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C9544" w14:textId="77777777" w:rsidR="004B0318" w:rsidRDefault="004B0318" w:rsidP="00AF4915">
      <w:r>
        <w:separator/>
      </w:r>
    </w:p>
  </w:footnote>
  <w:footnote w:type="continuationSeparator" w:id="0">
    <w:p w14:paraId="5EDAD469" w14:textId="77777777" w:rsidR="004B0318" w:rsidRDefault="004B0318" w:rsidP="00AF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5E8B" w14:textId="77777777" w:rsidR="00210155" w:rsidRDefault="002101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8A7F" w14:textId="0005B3A2" w:rsidR="007D3924" w:rsidRDefault="00E32634">
    <w:pPr>
      <w:pStyle w:val="En-tte"/>
    </w:pPr>
    <w:r>
      <w:rPr>
        <w:noProof/>
        <w14:ligatures w14:val="standardContextual"/>
      </w:rPr>
      <w:drawing>
        <wp:anchor distT="0" distB="0" distL="114300" distR="114300" simplePos="0" relativeHeight="251662336" behindDoc="0" locked="0" layoutInCell="1" allowOverlap="1" wp14:anchorId="01941285" wp14:editId="2EEB0206">
          <wp:simplePos x="0" y="0"/>
          <wp:positionH relativeFrom="column">
            <wp:posOffset>-760095</wp:posOffset>
          </wp:positionH>
          <wp:positionV relativeFrom="paragraph">
            <wp:posOffset>-449580</wp:posOffset>
          </wp:positionV>
          <wp:extent cx="628650" cy="6286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E32634">
      <w:drawing>
        <wp:anchor distT="0" distB="0" distL="114300" distR="114300" simplePos="0" relativeHeight="251663360" behindDoc="0" locked="0" layoutInCell="1" allowOverlap="1" wp14:anchorId="149D159E" wp14:editId="0ABA21B2">
          <wp:simplePos x="0" y="0"/>
          <wp:positionH relativeFrom="column">
            <wp:posOffset>4421505</wp:posOffset>
          </wp:positionH>
          <wp:positionV relativeFrom="paragraph">
            <wp:posOffset>-341630</wp:posOffset>
          </wp:positionV>
          <wp:extent cx="2007870" cy="25336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007870" cy="253365"/>
                  </a:xfrm>
                  <a:prstGeom prst="rect">
                    <a:avLst/>
                  </a:prstGeom>
                </pic:spPr>
              </pic:pic>
            </a:graphicData>
          </a:graphic>
        </wp:anchor>
      </w:drawing>
    </w:r>
    <w:r w:rsidRPr="008C266C">
      <w:rPr>
        <w:noProof/>
        <w:sz w:val="20"/>
        <w:lang w:val="fr-FR" w:eastAsia="fr-FR"/>
      </w:rPr>
      <mc:AlternateContent>
        <mc:Choice Requires="wps">
          <w:drawing>
            <wp:anchor distT="45720" distB="45720" distL="114300" distR="114300" simplePos="0" relativeHeight="251661312" behindDoc="0" locked="0" layoutInCell="1" allowOverlap="1" wp14:anchorId="03EFD506" wp14:editId="1A762D96">
              <wp:simplePos x="0" y="0"/>
              <wp:positionH relativeFrom="margin">
                <wp:align>left</wp:align>
              </wp:positionH>
              <wp:positionV relativeFrom="paragraph">
                <wp:posOffset>83820</wp:posOffset>
              </wp:positionV>
              <wp:extent cx="5803900" cy="140462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404620"/>
                      </a:xfrm>
                      <a:prstGeom prst="rect">
                        <a:avLst/>
                      </a:prstGeom>
                      <a:solidFill>
                        <a:srgbClr val="FFFFFF"/>
                      </a:solidFill>
                      <a:ln w="9525">
                        <a:noFill/>
                        <a:miter lim="800000"/>
                        <a:headEnd/>
                        <a:tailEnd/>
                      </a:ln>
                    </wps:spPr>
                    <wps:txbx>
                      <w:txbxContent>
                        <w:p w14:paraId="390A4767" w14:textId="3275EF27" w:rsidR="007D3924" w:rsidRPr="00D74B25" w:rsidRDefault="00D74B25" w:rsidP="00AF4915">
                          <w:pPr>
                            <w:jc w:val="center"/>
                            <w:rPr>
                              <w:b/>
                              <w:bCs/>
                              <w:color w:val="002060"/>
                              <w:sz w:val="48"/>
                              <w:szCs w:val="48"/>
                              <w:lang w:val="fr-FR"/>
                            </w:rPr>
                          </w:pPr>
                          <w:r w:rsidRPr="00D74B25">
                            <w:rPr>
                              <w:rStyle w:val="agcmg"/>
                              <w:b/>
                              <w:bCs/>
                              <w:color w:val="002060"/>
                              <w:sz w:val="36"/>
                              <w:szCs w:val="36"/>
                            </w:rPr>
                            <w:t>Symposium on Recycling of Spent Lithium-Ion Batteries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FD506" id="_x0000_t202" coordsize="21600,21600" o:spt="202" path="m,l,21600r21600,l21600,xe">
              <v:stroke joinstyle="miter"/>
              <v:path gradientshapeok="t" o:connecttype="rect"/>
            </v:shapetype>
            <v:shape id="Zone de texte 2" o:spid="_x0000_s1026" type="#_x0000_t202" style="position:absolute;margin-left:0;margin-top:6.6pt;width:457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" stroked="f">
              <v:textbox style="mso-fit-shape-to-text:t">
                <w:txbxContent>
                  <w:p w14:paraId="390A4767" w14:textId="3275EF27" w:rsidR="007D3924" w:rsidRPr="00D74B25" w:rsidRDefault="00D74B25" w:rsidP="00AF4915">
                    <w:pPr>
                      <w:jc w:val="center"/>
                      <w:rPr>
                        <w:b/>
                        <w:bCs/>
                        <w:color w:val="002060"/>
                        <w:sz w:val="48"/>
                        <w:szCs w:val="48"/>
                        <w:lang w:val="fr-FR"/>
                      </w:rPr>
                    </w:pPr>
                    <w:r w:rsidRPr="00D74B25">
                      <w:rPr>
                        <w:rStyle w:val="agcmg"/>
                        <w:b/>
                        <w:bCs/>
                        <w:color w:val="002060"/>
                        <w:sz w:val="36"/>
                        <w:szCs w:val="36"/>
                      </w:rPr>
                      <w:t>Symposium on Recycling of Spent Lithium-Ion Batteries</w:t>
                    </w:r>
                  </w:p>
                </w:txbxContent>
              </v:textbox>
              <w10:wrap type="square" anchorx="margin"/>
            </v:shape>
          </w:pict>
        </mc:Fallback>
      </mc:AlternateContent>
    </w:r>
    <w:r w:rsidR="007D3924" w:rsidRPr="00844AF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4EE3" w14:textId="77777777" w:rsidR="00210155" w:rsidRDefault="002101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4373E"/>
    <w:multiLevelType w:val="hybridMultilevel"/>
    <w:tmpl w:val="31028360"/>
    <w:lvl w:ilvl="0" w:tplc="1D70AF50">
      <w:start w:val="1"/>
      <w:numFmt w:val="decimal"/>
      <w:pStyle w:val="AbstractBookreference"/>
      <w:lvlText w:val="%1."/>
      <w:lvlJc w:val="left"/>
      <w:pPr>
        <w:tabs>
          <w:tab w:val="num" w:pos="284"/>
        </w:tabs>
        <w:ind w:left="284" w:hanging="2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15"/>
    <w:rsid w:val="00020568"/>
    <w:rsid w:val="0007298A"/>
    <w:rsid w:val="00094E23"/>
    <w:rsid w:val="000A2186"/>
    <w:rsid w:val="00210155"/>
    <w:rsid w:val="002F6BCD"/>
    <w:rsid w:val="0049542C"/>
    <w:rsid w:val="004B0318"/>
    <w:rsid w:val="004F3E67"/>
    <w:rsid w:val="004F7809"/>
    <w:rsid w:val="00547354"/>
    <w:rsid w:val="00556304"/>
    <w:rsid w:val="00564B91"/>
    <w:rsid w:val="00630AF4"/>
    <w:rsid w:val="006517D9"/>
    <w:rsid w:val="006641BA"/>
    <w:rsid w:val="006A0A5A"/>
    <w:rsid w:val="007341C3"/>
    <w:rsid w:val="007D3924"/>
    <w:rsid w:val="0082118D"/>
    <w:rsid w:val="00826B66"/>
    <w:rsid w:val="00844AF4"/>
    <w:rsid w:val="008528CC"/>
    <w:rsid w:val="00875B47"/>
    <w:rsid w:val="009A6756"/>
    <w:rsid w:val="009D4737"/>
    <w:rsid w:val="00A2095E"/>
    <w:rsid w:val="00A616E1"/>
    <w:rsid w:val="00AF06E7"/>
    <w:rsid w:val="00AF4915"/>
    <w:rsid w:val="00B84CF4"/>
    <w:rsid w:val="00BA039C"/>
    <w:rsid w:val="00BB762E"/>
    <w:rsid w:val="00C114F0"/>
    <w:rsid w:val="00C23A82"/>
    <w:rsid w:val="00D74B25"/>
    <w:rsid w:val="00DE35C8"/>
    <w:rsid w:val="00E32634"/>
    <w:rsid w:val="00EE6125"/>
    <w:rsid w:val="00F1547F"/>
    <w:rsid w:val="00F87DA5"/>
    <w:rsid w:val="00F93FD4"/>
    <w:rsid w:val="00FE06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BC086"/>
  <w15:chartTrackingRefBased/>
  <w15:docId w15:val="{3B38C4AB-8579-425E-9DEA-A2F60C9D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915"/>
    <w:pPr>
      <w:spacing w:after="0" w:line="240" w:lineRule="auto"/>
    </w:pPr>
    <w:rPr>
      <w:rFonts w:ascii="Times New Roman" w:eastAsia="SimSun" w:hAnsi="Times New Roman" w:cs="Times New Roman"/>
      <w:kern w:val="0"/>
      <w:sz w:val="24"/>
      <w:szCs w:val="24"/>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4915"/>
    <w:pPr>
      <w:tabs>
        <w:tab w:val="center" w:pos="4536"/>
        <w:tab w:val="right" w:pos="9072"/>
      </w:tabs>
    </w:pPr>
  </w:style>
  <w:style w:type="character" w:customStyle="1" w:styleId="En-tteCar">
    <w:name w:val="En-tête Car"/>
    <w:basedOn w:val="Policepardfaut"/>
    <w:link w:val="En-tte"/>
    <w:uiPriority w:val="99"/>
    <w:rsid w:val="00AF4915"/>
  </w:style>
  <w:style w:type="paragraph" w:styleId="Pieddepage">
    <w:name w:val="footer"/>
    <w:basedOn w:val="Normal"/>
    <w:link w:val="PieddepageCar"/>
    <w:uiPriority w:val="99"/>
    <w:unhideWhenUsed/>
    <w:rsid w:val="00AF4915"/>
    <w:pPr>
      <w:tabs>
        <w:tab w:val="center" w:pos="4536"/>
        <w:tab w:val="right" w:pos="9072"/>
      </w:tabs>
    </w:pPr>
  </w:style>
  <w:style w:type="character" w:customStyle="1" w:styleId="PieddepageCar">
    <w:name w:val="Pied de page Car"/>
    <w:basedOn w:val="Policepardfaut"/>
    <w:link w:val="Pieddepage"/>
    <w:uiPriority w:val="99"/>
    <w:rsid w:val="00AF4915"/>
  </w:style>
  <w:style w:type="paragraph" w:customStyle="1" w:styleId="AbstractBooktext">
    <w:name w:val="AbstractBook text"/>
    <w:basedOn w:val="Normal"/>
    <w:rsid w:val="00AF4915"/>
    <w:pPr>
      <w:spacing w:after="60"/>
      <w:ind w:firstLine="539"/>
      <w:jc w:val="both"/>
    </w:pPr>
    <w:rPr>
      <w:sz w:val="22"/>
      <w:szCs w:val="22"/>
      <w:lang w:eastAsia="ru-RU"/>
    </w:rPr>
  </w:style>
  <w:style w:type="paragraph" w:customStyle="1" w:styleId="AbstactBookauthors">
    <w:name w:val="AbstactBook authors"/>
    <w:basedOn w:val="Normal"/>
    <w:next w:val="AbstractBookaffiliation"/>
    <w:rsid w:val="00AF4915"/>
    <w:pPr>
      <w:spacing w:after="120"/>
    </w:pPr>
    <w:rPr>
      <w:sz w:val="22"/>
      <w:szCs w:val="22"/>
      <w:lang w:eastAsia="ru-RU"/>
    </w:rPr>
  </w:style>
  <w:style w:type="paragraph" w:customStyle="1" w:styleId="AbstractBookaffiliation">
    <w:name w:val="AbstractBook affiliation"/>
    <w:basedOn w:val="Normal"/>
    <w:next w:val="Normal"/>
    <w:rsid w:val="00AF4915"/>
    <w:pPr>
      <w:spacing w:after="120"/>
    </w:pPr>
    <w:rPr>
      <w:i/>
      <w:sz w:val="20"/>
      <w:szCs w:val="20"/>
      <w:lang w:eastAsia="ru-RU"/>
    </w:rPr>
  </w:style>
  <w:style w:type="paragraph" w:customStyle="1" w:styleId="AbstractBookreference">
    <w:name w:val="AbstractBook reference"/>
    <w:basedOn w:val="Normal"/>
    <w:rsid w:val="00AF4915"/>
    <w:pPr>
      <w:numPr>
        <w:numId w:val="1"/>
      </w:numPr>
      <w:jc w:val="both"/>
    </w:pPr>
    <w:rPr>
      <w:sz w:val="22"/>
      <w:szCs w:val="22"/>
      <w:lang w:eastAsia="ru-RU"/>
    </w:rPr>
  </w:style>
  <w:style w:type="character" w:customStyle="1" w:styleId="address1">
    <w:name w:val="address1"/>
    <w:rsid w:val="00AF4915"/>
    <w:rPr>
      <w:rFonts w:ascii="Times New Roman" w:hAnsi="Times New Roman" w:cs="Times New Roman" w:hint="default"/>
      <w:sz w:val="21"/>
      <w:szCs w:val="21"/>
    </w:rPr>
  </w:style>
  <w:style w:type="character" w:styleId="Lienhypertexte">
    <w:name w:val="Hyperlink"/>
    <w:rsid w:val="00AF4915"/>
    <w:rPr>
      <w:color w:val="0000FF"/>
      <w:u w:val="single"/>
    </w:rPr>
  </w:style>
  <w:style w:type="character" w:customStyle="1" w:styleId="Mentionnonrsolue1">
    <w:name w:val="Mention non résolue1"/>
    <w:basedOn w:val="Policepardfaut"/>
    <w:uiPriority w:val="99"/>
    <w:semiHidden/>
    <w:unhideWhenUsed/>
    <w:rsid w:val="0007298A"/>
    <w:rPr>
      <w:color w:val="605E5C"/>
      <w:shd w:val="clear" w:color="auto" w:fill="E1DFDD"/>
    </w:rPr>
  </w:style>
  <w:style w:type="paragraph" w:styleId="Bibliographie">
    <w:name w:val="Bibliography"/>
    <w:basedOn w:val="Normal"/>
    <w:next w:val="Normal"/>
    <w:uiPriority w:val="37"/>
    <w:unhideWhenUsed/>
    <w:rsid w:val="006A0A5A"/>
    <w:pPr>
      <w:tabs>
        <w:tab w:val="left" w:pos="384"/>
      </w:tabs>
      <w:ind w:left="384" w:hanging="384"/>
    </w:pPr>
  </w:style>
  <w:style w:type="paragraph" w:styleId="NormalWeb">
    <w:name w:val="Normal (Web)"/>
    <w:basedOn w:val="Normal"/>
    <w:uiPriority w:val="99"/>
    <w:semiHidden/>
    <w:unhideWhenUsed/>
    <w:rsid w:val="00BB762E"/>
    <w:pPr>
      <w:spacing w:before="100" w:beforeAutospacing="1" w:after="100" w:afterAutospacing="1"/>
    </w:pPr>
    <w:rPr>
      <w:rFonts w:eastAsia="Times New Roman"/>
      <w:lang w:val="fr-FR" w:eastAsia="fr-FR"/>
    </w:rPr>
  </w:style>
  <w:style w:type="character" w:styleId="Marquedecommentaire">
    <w:name w:val="annotation reference"/>
    <w:basedOn w:val="Policepardfaut"/>
    <w:uiPriority w:val="99"/>
    <w:semiHidden/>
    <w:unhideWhenUsed/>
    <w:rsid w:val="00C23A82"/>
    <w:rPr>
      <w:sz w:val="16"/>
      <w:szCs w:val="16"/>
    </w:rPr>
  </w:style>
  <w:style w:type="paragraph" w:styleId="Commentaire">
    <w:name w:val="annotation text"/>
    <w:basedOn w:val="Normal"/>
    <w:link w:val="CommentaireCar"/>
    <w:uiPriority w:val="99"/>
    <w:semiHidden/>
    <w:unhideWhenUsed/>
    <w:rsid w:val="00C23A82"/>
    <w:rPr>
      <w:sz w:val="20"/>
      <w:szCs w:val="20"/>
    </w:rPr>
  </w:style>
  <w:style w:type="character" w:customStyle="1" w:styleId="CommentaireCar">
    <w:name w:val="Commentaire Car"/>
    <w:basedOn w:val="Policepardfaut"/>
    <w:link w:val="Commentaire"/>
    <w:uiPriority w:val="99"/>
    <w:semiHidden/>
    <w:rsid w:val="00C23A82"/>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C23A82"/>
    <w:rPr>
      <w:b/>
      <w:bCs/>
    </w:rPr>
  </w:style>
  <w:style w:type="character" w:customStyle="1" w:styleId="ObjetducommentaireCar">
    <w:name w:val="Objet du commentaire Car"/>
    <w:basedOn w:val="CommentaireCar"/>
    <w:link w:val="Objetducommentaire"/>
    <w:uiPriority w:val="99"/>
    <w:semiHidden/>
    <w:rsid w:val="00C23A82"/>
    <w:rPr>
      <w:rFonts w:ascii="Times New Roman" w:eastAsia="SimSun" w:hAnsi="Times New Roman" w:cs="Times New Roman"/>
      <w:b/>
      <w:bCs/>
      <w:kern w:val="0"/>
      <w:sz w:val="20"/>
      <w:szCs w:val="20"/>
      <w:lang w:val="en-US"/>
      <w14:ligatures w14:val="none"/>
    </w:rPr>
  </w:style>
  <w:style w:type="paragraph" w:styleId="Textedebulles">
    <w:name w:val="Balloon Text"/>
    <w:basedOn w:val="Normal"/>
    <w:link w:val="TextedebullesCar"/>
    <w:uiPriority w:val="99"/>
    <w:semiHidden/>
    <w:unhideWhenUsed/>
    <w:rsid w:val="00C23A82"/>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3A82"/>
    <w:rPr>
      <w:rFonts w:ascii="Segoe UI" w:eastAsia="SimSun" w:hAnsi="Segoe UI" w:cs="Segoe UI"/>
      <w:kern w:val="0"/>
      <w:sz w:val="18"/>
      <w:szCs w:val="18"/>
      <w:lang w:val="en-US"/>
      <w14:ligatures w14:val="none"/>
    </w:rPr>
  </w:style>
  <w:style w:type="character" w:customStyle="1" w:styleId="agcmg">
    <w:name w:val="a_gcmg"/>
    <w:basedOn w:val="Policepardfaut"/>
    <w:rsid w:val="00D7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0513">
      <w:bodyDiv w:val="1"/>
      <w:marLeft w:val="0"/>
      <w:marRight w:val="0"/>
      <w:marTop w:val="0"/>
      <w:marBottom w:val="0"/>
      <w:divBdr>
        <w:top w:val="none" w:sz="0" w:space="0" w:color="auto"/>
        <w:left w:val="none" w:sz="0" w:space="0" w:color="auto"/>
        <w:bottom w:val="none" w:sz="0" w:space="0" w:color="auto"/>
        <w:right w:val="none" w:sz="0" w:space="0" w:color="auto"/>
      </w:divBdr>
    </w:div>
    <w:div w:id="515191947">
      <w:bodyDiv w:val="1"/>
      <w:marLeft w:val="0"/>
      <w:marRight w:val="0"/>
      <w:marTop w:val="0"/>
      <w:marBottom w:val="0"/>
      <w:divBdr>
        <w:top w:val="none" w:sz="0" w:space="0" w:color="auto"/>
        <w:left w:val="none" w:sz="0" w:space="0" w:color="auto"/>
        <w:bottom w:val="none" w:sz="0" w:space="0" w:color="auto"/>
        <w:right w:val="none" w:sz="0" w:space="0" w:color="auto"/>
      </w:divBdr>
    </w:div>
    <w:div w:id="548885190">
      <w:bodyDiv w:val="1"/>
      <w:marLeft w:val="0"/>
      <w:marRight w:val="0"/>
      <w:marTop w:val="0"/>
      <w:marBottom w:val="0"/>
      <w:divBdr>
        <w:top w:val="none" w:sz="0" w:space="0" w:color="auto"/>
        <w:left w:val="none" w:sz="0" w:space="0" w:color="auto"/>
        <w:bottom w:val="none" w:sz="0" w:space="0" w:color="auto"/>
        <w:right w:val="none" w:sz="0" w:space="0" w:color="auto"/>
      </w:divBdr>
    </w:div>
    <w:div w:id="1497650931">
      <w:bodyDiv w:val="1"/>
      <w:marLeft w:val="0"/>
      <w:marRight w:val="0"/>
      <w:marTop w:val="0"/>
      <w:marBottom w:val="0"/>
      <w:divBdr>
        <w:top w:val="none" w:sz="0" w:space="0" w:color="auto"/>
        <w:left w:val="none" w:sz="0" w:space="0" w:color="auto"/>
        <w:bottom w:val="none" w:sz="0" w:space="0" w:color="auto"/>
        <w:right w:val="none" w:sz="0" w:space="0" w:color="auto"/>
      </w:divBdr>
    </w:div>
    <w:div w:id="1650016259">
      <w:bodyDiv w:val="1"/>
      <w:marLeft w:val="0"/>
      <w:marRight w:val="0"/>
      <w:marTop w:val="0"/>
      <w:marBottom w:val="0"/>
      <w:divBdr>
        <w:top w:val="none" w:sz="0" w:space="0" w:color="auto"/>
        <w:left w:val="none" w:sz="0" w:space="0" w:color="auto"/>
        <w:bottom w:val="none" w:sz="0" w:space="0" w:color="auto"/>
        <w:right w:val="none" w:sz="0" w:space="0" w:color="auto"/>
      </w:divBdr>
    </w:div>
    <w:div w:id="1870530867">
      <w:bodyDiv w:val="1"/>
      <w:marLeft w:val="0"/>
      <w:marRight w:val="0"/>
      <w:marTop w:val="0"/>
      <w:marBottom w:val="0"/>
      <w:divBdr>
        <w:top w:val="none" w:sz="0" w:space="0" w:color="auto"/>
        <w:left w:val="none" w:sz="0" w:space="0" w:color="auto"/>
        <w:bottom w:val="none" w:sz="0" w:space="0" w:color="auto"/>
        <w:right w:val="none" w:sz="0" w:space="0" w:color="auto"/>
      </w:divBdr>
    </w:div>
    <w:div w:id="1924803883">
      <w:bodyDiv w:val="1"/>
      <w:marLeft w:val="0"/>
      <w:marRight w:val="0"/>
      <w:marTop w:val="0"/>
      <w:marBottom w:val="0"/>
      <w:divBdr>
        <w:top w:val="none" w:sz="0" w:space="0" w:color="auto"/>
        <w:left w:val="none" w:sz="0" w:space="0" w:color="auto"/>
        <w:bottom w:val="none" w:sz="0" w:space="0" w:color="auto"/>
        <w:right w:val="none" w:sz="0" w:space="0" w:color="auto"/>
      </w:divBdr>
    </w:div>
    <w:div w:id="21296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ebb321-38d9-4a5e-b1f0-bd4b749a1e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306E02BB0DF34BAEFFBBEFCA29CDAA" ma:contentTypeVersion="15" ma:contentTypeDescription="Create a new document." ma:contentTypeScope="" ma:versionID="1e22a634564b183a0f2a29ce620a7853">
  <xsd:schema xmlns:xsd="http://www.w3.org/2001/XMLSchema" xmlns:xs="http://www.w3.org/2001/XMLSchema" xmlns:p="http://schemas.microsoft.com/office/2006/metadata/properties" xmlns:ns3="2f22fe2e-868a-4473-ba64-f81efbe2c102" xmlns:ns4="b7ebb321-38d9-4a5e-b1f0-bd4b749a1eb9" targetNamespace="http://schemas.microsoft.com/office/2006/metadata/properties" ma:root="true" ma:fieldsID="67008911f7abaa8154946df2e1c52b35" ns3:_="" ns4:_="">
    <xsd:import namespace="2f22fe2e-868a-4473-ba64-f81efbe2c102"/>
    <xsd:import namespace="b7ebb321-38d9-4a5e-b1f0-bd4b749a1e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_activity" minOccurs="0"/>
                <xsd:element ref="ns4:MediaServiceDateTaken" minOccurs="0"/>
                <xsd:element ref="ns4:MediaLengthInSeconds"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2fe2e-868a-4473-ba64-f81efbe2c1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bb321-38d9-4a5e-b1f0-bd4b749a1e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249E5-F1C0-472D-AF07-26DB5118C465}">
  <ds:schemaRefs>
    <ds:schemaRef ds:uri="http://schemas.microsoft.com/office/2006/metadata/properties"/>
    <ds:schemaRef ds:uri="http://schemas.microsoft.com/office/infopath/2007/PartnerControls"/>
    <ds:schemaRef ds:uri="b7ebb321-38d9-4a5e-b1f0-bd4b749a1eb9"/>
  </ds:schemaRefs>
</ds:datastoreItem>
</file>

<file path=customXml/itemProps2.xml><?xml version="1.0" encoding="utf-8"?>
<ds:datastoreItem xmlns:ds="http://schemas.openxmlformats.org/officeDocument/2006/customXml" ds:itemID="{63F34E18-F968-464B-9B26-4C1B577199FF}">
  <ds:schemaRefs>
    <ds:schemaRef ds:uri="http://schemas.microsoft.com/sharepoint/v3/contenttype/forms"/>
  </ds:schemaRefs>
</ds:datastoreItem>
</file>

<file path=customXml/itemProps3.xml><?xml version="1.0" encoding="utf-8"?>
<ds:datastoreItem xmlns:ds="http://schemas.openxmlformats.org/officeDocument/2006/customXml" ds:itemID="{6D2A1FDD-09B4-47D6-BC0B-12CFAC87A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2fe2e-868a-4473-ba64-f81efbe2c102"/>
    <ds:schemaRef ds:uri="b7ebb321-38d9-4a5e-b1f0-bd4b749a1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399</Words>
  <Characters>2195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amarray</dc:creator>
  <cp:keywords/>
  <dc:description/>
  <cp:lastModifiedBy>Amina AMARRAY-MSN/UM6P</cp:lastModifiedBy>
  <cp:revision>3</cp:revision>
  <cp:lastPrinted>2026-03-30T11:12:00Z</cp:lastPrinted>
  <dcterms:created xsi:type="dcterms:W3CDTF">2026-03-30T11:12:00Z</dcterms:created>
  <dcterms:modified xsi:type="dcterms:W3CDTF">2026-03-30T11:26:00Z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2c804ce04e6b96a4145232f09e37bc2eb0266618701f881f8d78b159f0e482df</vt:lpwstr>
  </property>
  <property fmtid="{D5CDD505-2E9C-101B-9397-08002B2CF9AE}" pid="3" name="ZOTERO_PREF_1">
    <vt:lpwstr>&lt;data data-version="3" zotero-version="6.0.36"&gt;&lt;session id="J6WmIvpU"/&gt;&lt;style id="http://www.zotero.org/styles/ieee" locale="en-US" hasBibliography="1" bibliographyStyleHasBeenSet="1"/&gt;&lt;prefs&gt;&lt;pref name="fieldType" value="Field"/&gt;&lt;/prefs&gt;&lt;/data&gt;</vt:lpwstr>
  </property>
  <property fmtid="{D5CDD505-2E9C-101B-9397-08002B2CF9AE}" pid="4" name="ContentTypeId">
    <vt:lpwstr>0x010100F3306E02BB0DF34BAEFFBBEFCA29CDAA</vt:lpwstr>
  </property>
</Properties>
</file>